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E29" w:rsidRDefault="00064E29" w:rsidP="00064E29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БЛОК-СХЕМА</w:t>
      </w:r>
    </w:p>
    <w:p w:rsidR="00116B1B" w:rsidRDefault="00977184" w:rsidP="006F17C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СОГЛАСОВАНИЯ СХЕМЫ РАЗМЕЩЕНИЯ РЕКЛАМНЫХ КОНСТРУКЦИЙ </w:t>
      </w:r>
    </w:p>
    <w:p w:rsidR="00116B1B" w:rsidRDefault="00116B1B" w:rsidP="006F17C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управлением потребительского рынка и ценовой политики Липецкой области </w:t>
      </w:r>
    </w:p>
    <w:p w:rsidR="00064E29" w:rsidRPr="006F17C7" w:rsidRDefault="00116B1B" w:rsidP="006F17C7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(далее – уполномоченный орган)</w:t>
      </w:r>
    </w:p>
    <w:p w:rsidR="00064E29" w:rsidRDefault="00064E29" w:rsidP="009765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11"/>
      </w:tblGrid>
      <w:tr w:rsidR="00064E29" w:rsidRPr="00064E29" w:rsidTr="006F476C">
        <w:trPr>
          <w:trHeight w:val="1051"/>
        </w:trPr>
        <w:tc>
          <w:tcPr>
            <w:tcW w:w="10411" w:type="dxa"/>
          </w:tcPr>
          <w:p w:rsidR="00064E29" w:rsidRPr="00976545" w:rsidRDefault="006F17C7" w:rsidP="0097654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bCs/>
                <w:sz w:val="20"/>
                <w:szCs w:val="20"/>
              </w:rPr>
              <w:t>Прием и ре</w:t>
            </w:r>
            <w:r w:rsidR="00E739E9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гистрация </w:t>
            </w:r>
            <w:r w:rsidR="00116B1B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уполномоченным органом </w:t>
            </w:r>
            <w:r w:rsidR="00977184">
              <w:rPr>
                <w:rFonts w:ascii="Courier New" w:hAnsi="Courier New" w:cs="Courier New"/>
                <w:b/>
                <w:bCs/>
                <w:sz w:val="20"/>
                <w:szCs w:val="20"/>
              </w:rPr>
              <w:t xml:space="preserve">схемы </w:t>
            </w:r>
            <w:r w:rsidR="00977184" w:rsidRPr="00976545">
              <w:rPr>
                <w:rFonts w:ascii="Courier New" w:hAnsi="Courier New" w:cs="Courier New"/>
                <w:b/>
                <w:sz w:val="20"/>
                <w:szCs w:val="20"/>
              </w:rPr>
              <w:t>размещения рекламных конструкций</w:t>
            </w:r>
            <w:r w:rsidR="00977184">
              <w:rPr>
                <w:rFonts w:ascii="Courier New" w:hAnsi="Courier New" w:cs="Courier New"/>
                <w:b/>
                <w:bCs/>
                <w:sz w:val="20"/>
                <w:szCs w:val="20"/>
              </w:rPr>
              <w:t>, представленной органами местного самоуправления</w:t>
            </w:r>
            <w:r w:rsidR="00E739E9">
              <w:rPr>
                <w:rFonts w:ascii="Courier New" w:hAnsi="Courier New" w:cs="Courier New"/>
                <w:b/>
                <w:bCs/>
                <w:sz w:val="20"/>
                <w:szCs w:val="20"/>
              </w:rPr>
              <w:t>. Н</w:t>
            </w:r>
            <w:r w:rsidR="00064E29" w:rsidRPr="00976545">
              <w:rPr>
                <w:rFonts w:ascii="Courier New" w:hAnsi="Courier New" w:cs="Courier New"/>
                <w:b/>
                <w:sz w:val="20"/>
                <w:szCs w:val="20"/>
              </w:rPr>
              <w:t xml:space="preserve">аправление копии </w:t>
            </w:r>
            <w:r w:rsidR="00977184">
              <w:rPr>
                <w:rFonts w:ascii="Courier New" w:hAnsi="Courier New" w:cs="Courier New"/>
                <w:b/>
                <w:sz w:val="20"/>
                <w:szCs w:val="20"/>
              </w:rPr>
              <w:t>с</w:t>
            </w:r>
            <w:r w:rsidR="00064E29" w:rsidRPr="00976545">
              <w:rPr>
                <w:rFonts w:ascii="Courier New" w:hAnsi="Courier New" w:cs="Courier New"/>
                <w:b/>
                <w:sz w:val="20"/>
                <w:szCs w:val="20"/>
              </w:rPr>
              <w:t>хемы размещения рекламных конструкций в исполнительные органы государственной власти Липецкой области в сфере строительства и архитектуры, дорог и транспорта, имущественных и земельных отношений (исполнительные отраслевые органы)</w:t>
            </w:r>
          </w:p>
          <w:p w:rsidR="00976545" w:rsidRPr="00976545" w:rsidRDefault="00976545" w:rsidP="0097654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76545">
              <w:rPr>
                <w:rFonts w:ascii="Courier New" w:hAnsi="Courier New" w:cs="Courier New"/>
                <w:b/>
                <w:sz w:val="20"/>
                <w:szCs w:val="20"/>
              </w:rPr>
              <w:t>(2 рабочих дня)</w:t>
            </w:r>
          </w:p>
        </w:tc>
      </w:tr>
    </w:tbl>
    <w:p w:rsidR="00064E29" w:rsidRPr="00064E29" w:rsidRDefault="00976545" w:rsidP="0097654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37A1BA" wp14:editId="294416DE">
                <wp:simplePos x="0" y="0"/>
                <wp:positionH relativeFrom="column">
                  <wp:posOffset>3320415</wp:posOffset>
                </wp:positionH>
                <wp:positionV relativeFrom="paragraph">
                  <wp:posOffset>5715</wp:posOffset>
                </wp:positionV>
                <wp:extent cx="0" cy="152400"/>
                <wp:effectExtent l="95250" t="0" r="57150" b="57150"/>
                <wp:wrapNone/>
                <wp:docPr id="2" name="Прямая со стрелко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261.45pt;margin-top:.45pt;width:0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" strokecolor="black [3040]">
                <v:stroke endarrow="open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11"/>
      </w:tblGrid>
      <w:tr w:rsidR="00064E29" w:rsidRPr="00064E29" w:rsidTr="006F17C7">
        <w:trPr>
          <w:trHeight w:val="2298"/>
        </w:trPr>
        <w:tc>
          <w:tcPr>
            <w:tcW w:w="10411" w:type="dxa"/>
          </w:tcPr>
          <w:p w:rsidR="00976545" w:rsidRPr="00064E29" w:rsidRDefault="00064E29" w:rsidP="00976545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</w:rPr>
            </w:pPr>
            <w:r w:rsidRPr="00064E29">
              <w:rPr>
                <w:rFonts w:ascii="Courier New" w:hAnsi="Courier New" w:cs="Courier New"/>
                <w:b/>
                <w:sz w:val="20"/>
                <w:szCs w:val="20"/>
              </w:rPr>
              <w:t>Рассмотрение исполнительными отраслевыми органами схемы размещения рекламных конструкций</w:t>
            </w:r>
            <w:r w:rsidR="00116B1B">
              <w:rPr>
                <w:rFonts w:ascii="Courier New" w:hAnsi="Courier New" w:cs="Courier New"/>
                <w:b/>
                <w:sz w:val="20"/>
                <w:szCs w:val="20"/>
              </w:rPr>
              <w:t xml:space="preserve"> и подготовка</w:t>
            </w:r>
          </w:p>
          <w:p w:rsidR="00064E29" w:rsidRDefault="00976545" w:rsidP="0097654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976545">
              <w:rPr>
                <w:rFonts w:ascii="Courier New" w:hAnsi="Courier New" w:cs="Courier New"/>
                <w:b/>
                <w:sz w:val="20"/>
                <w:szCs w:val="20"/>
              </w:rPr>
              <w:t>(20 календарных дней)</w:t>
            </w:r>
          </w:p>
          <w:p w:rsidR="00C8189A" w:rsidRDefault="00A658E7" w:rsidP="0097654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432562E" wp14:editId="4A2122FD">
                      <wp:simplePos x="0" y="0"/>
                      <wp:positionH relativeFrom="column">
                        <wp:posOffset>3825240</wp:posOffset>
                      </wp:positionH>
                      <wp:positionV relativeFrom="paragraph">
                        <wp:posOffset>46990</wp:posOffset>
                      </wp:positionV>
                      <wp:extent cx="419100" cy="152400"/>
                      <wp:effectExtent l="0" t="0" r="57150" b="76200"/>
                      <wp:wrapNone/>
                      <wp:docPr id="4" name="Прямая со стрелкой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910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301.2pt;margin-top:3.7pt;width:33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Calibri" w:hAnsi="Calibri" w:cs="Calibri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7992E65" wp14:editId="1A957EE8">
                      <wp:simplePos x="0" y="0"/>
                      <wp:positionH relativeFrom="column">
                        <wp:posOffset>2434590</wp:posOffset>
                      </wp:positionH>
                      <wp:positionV relativeFrom="paragraph">
                        <wp:posOffset>46990</wp:posOffset>
                      </wp:positionV>
                      <wp:extent cx="466725" cy="152400"/>
                      <wp:effectExtent l="38100" t="0" r="28575" b="76200"/>
                      <wp:wrapNone/>
                      <wp:docPr id="3" name="Прямая со стрелко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6725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191.7pt;margin-top:3.7pt;width:36.75pt;height:12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" strokecolor="black [3040]">
                      <v:stroke endarrow="open"/>
                    </v:shape>
                  </w:pict>
                </mc:Fallback>
              </mc:AlternateContent>
            </w:r>
          </w:p>
          <w:p w:rsidR="00C8189A" w:rsidRDefault="00C8189A" w:rsidP="0097654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tbl>
            <w:tblPr>
              <w:tblStyle w:val="a3"/>
              <w:tblpPr w:leftFromText="180" w:rightFromText="180" w:vertAnchor="text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86"/>
            </w:tblGrid>
            <w:tr w:rsidR="00C8189A" w:rsidTr="006F17C7">
              <w:trPr>
                <w:trHeight w:val="990"/>
              </w:trPr>
              <w:tc>
                <w:tcPr>
                  <w:tcW w:w="5086" w:type="dxa"/>
                </w:tcPr>
                <w:p w:rsidR="00C8189A" w:rsidRPr="006F17C7" w:rsidRDefault="00977184" w:rsidP="009771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</w:pPr>
                  <w:r w:rsidRPr="00977184">
                    <w:rPr>
                      <w:rFonts w:ascii="Courier New" w:hAnsi="Courier New" w:cs="Courier New"/>
                      <w:b/>
                      <w:sz w:val="20"/>
                      <w:szCs w:val="20"/>
                      <w:u w:val="single"/>
                    </w:rPr>
                    <w:t>заключений</w:t>
                  </w:r>
                  <w:r w:rsidRPr="006F17C7">
                    <w:rPr>
                      <w:rFonts w:ascii="Courier New" w:hAnsi="Courier New" w:cs="Courier New"/>
                      <w:b/>
                      <w:sz w:val="20"/>
                      <w:szCs w:val="20"/>
                      <w:u w:val="single"/>
                    </w:rPr>
                    <w:t xml:space="preserve"> </w:t>
                  </w:r>
                  <w:r w:rsidR="00C8189A" w:rsidRPr="006F17C7">
                    <w:rPr>
                      <w:rFonts w:ascii="Courier New" w:hAnsi="Courier New" w:cs="Courier New"/>
                      <w:b/>
                      <w:sz w:val="20"/>
                      <w:szCs w:val="20"/>
                      <w:u w:val="single"/>
                    </w:rPr>
                    <w:t>о согласовании</w:t>
                  </w:r>
                  <w:r w:rsidR="00C8189A" w:rsidRPr="006F17C7"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  <w:t xml:space="preserve"> схемы размещения рекламных конструкций и их направление в уполномоченный орган</w:t>
                  </w:r>
                </w:p>
              </w:tc>
            </w:tr>
          </w:tbl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909"/>
            </w:tblGrid>
            <w:tr w:rsidR="006F17C7" w:rsidTr="006F17C7">
              <w:trPr>
                <w:trHeight w:val="1010"/>
              </w:trPr>
              <w:tc>
                <w:tcPr>
                  <w:tcW w:w="4909" w:type="dxa"/>
                </w:tcPr>
                <w:p w:rsidR="006F17C7" w:rsidRDefault="00977184" w:rsidP="00977184">
                  <w:pPr>
                    <w:autoSpaceDE w:val="0"/>
                    <w:autoSpaceDN w:val="0"/>
                    <w:adjustRightInd w:val="0"/>
                    <w:outlineLvl w:val="0"/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</w:pPr>
                  <w:r w:rsidRPr="00977184">
                    <w:rPr>
                      <w:rFonts w:ascii="Courier New" w:hAnsi="Courier New" w:cs="Courier New"/>
                      <w:b/>
                      <w:sz w:val="20"/>
                      <w:szCs w:val="20"/>
                      <w:u w:val="single"/>
                    </w:rPr>
                    <w:t>заключений</w:t>
                  </w:r>
                  <w:r w:rsidRPr="00976545">
                    <w:rPr>
                      <w:rFonts w:ascii="Courier New" w:hAnsi="Courier New" w:cs="Courier New"/>
                      <w:b/>
                      <w:sz w:val="20"/>
                      <w:szCs w:val="20"/>
                      <w:u w:val="single"/>
                    </w:rPr>
                    <w:t xml:space="preserve"> </w:t>
                  </w:r>
                  <w:r w:rsidR="006F17C7" w:rsidRPr="00976545">
                    <w:rPr>
                      <w:rFonts w:ascii="Courier New" w:hAnsi="Courier New" w:cs="Courier New"/>
                      <w:b/>
                      <w:sz w:val="20"/>
                      <w:szCs w:val="20"/>
                      <w:u w:val="single"/>
                    </w:rPr>
                    <w:t>об отказе в согласовании</w:t>
                  </w:r>
                  <w:r w:rsidR="006F17C7" w:rsidRPr="00976545"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  <w:t xml:space="preserve"> схемы размещения</w:t>
                  </w:r>
                  <w:r w:rsidR="006F17C7" w:rsidRPr="00064E29"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  <w:t xml:space="preserve"> рекламных конструкций и их направление в уполномоченный орган</w:t>
                  </w:r>
                  <w:r>
                    <w:rPr>
                      <w:rFonts w:ascii="Courier New" w:hAnsi="Courier New" w:cs="Courier New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C8189A" w:rsidRPr="00976545" w:rsidRDefault="00C8189A" w:rsidP="006F17C7">
            <w:pPr>
              <w:autoSpaceDE w:val="0"/>
              <w:autoSpaceDN w:val="0"/>
              <w:adjustRightInd w:val="0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064E29" w:rsidRPr="00064E29" w:rsidRDefault="00064E29" w:rsidP="00C8189A">
      <w:pPr>
        <w:framePr w:hSpace="180" w:wrap="around" w:vAnchor="text" w:hAnchor="text" w:y="1"/>
        <w:tabs>
          <w:tab w:val="left" w:pos="7395"/>
        </w:tabs>
        <w:autoSpaceDE w:val="0"/>
        <w:autoSpaceDN w:val="0"/>
        <w:adjustRightInd w:val="0"/>
        <w:spacing w:after="0" w:line="240" w:lineRule="auto"/>
        <w:suppressOverlap/>
        <w:jc w:val="both"/>
        <w:outlineLvl w:val="0"/>
        <w:rPr>
          <w:rFonts w:ascii="Calibri" w:hAnsi="Calibri" w:cs="Calibri"/>
          <w:b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0363"/>
      </w:tblGrid>
      <w:tr w:rsidR="00064E29" w:rsidRPr="00064E29" w:rsidTr="00A658E7">
        <w:trPr>
          <w:trHeight w:val="705"/>
        </w:trPr>
        <w:tc>
          <w:tcPr>
            <w:tcW w:w="10363" w:type="dxa"/>
          </w:tcPr>
          <w:p w:rsidR="006F17C7" w:rsidRDefault="00116B1B" w:rsidP="00A658E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Подготовка </w:t>
            </w:r>
            <w:r w:rsidR="00064E29" w:rsidRPr="00064E29">
              <w:rPr>
                <w:rFonts w:ascii="Courier New" w:hAnsi="Courier New" w:cs="Courier New"/>
                <w:b/>
                <w:sz w:val="20"/>
                <w:szCs w:val="20"/>
              </w:rPr>
              <w:t xml:space="preserve">уполномоченным органом </w:t>
            </w:r>
            <w:r w:rsidR="00064E29" w:rsidRPr="00976545">
              <w:rPr>
                <w:rFonts w:ascii="Courier New" w:hAnsi="Courier New" w:cs="Courier New"/>
                <w:b/>
                <w:sz w:val="20"/>
                <w:szCs w:val="20"/>
              </w:rPr>
              <w:t>сводного заключения</w:t>
            </w:r>
            <w:r w:rsidR="00064E29" w:rsidRPr="00064E29">
              <w:rPr>
                <w:rFonts w:ascii="Courier New" w:hAnsi="Courier New" w:cs="Courier New"/>
                <w:b/>
                <w:sz w:val="20"/>
                <w:szCs w:val="20"/>
              </w:rPr>
              <w:t xml:space="preserve"> на схему размещения рекламных конструкций с отражением позиций исполнительных отраслевых органов</w:t>
            </w:r>
          </w:p>
          <w:p w:rsidR="00064E29" w:rsidRPr="00064E29" w:rsidRDefault="00064E29" w:rsidP="00A658E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alibri" w:hAnsi="Calibri" w:cs="Calibri"/>
                <w:b/>
              </w:rPr>
            </w:pPr>
          </w:p>
        </w:tc>
      </w:tr>
    </w:tbl>
    <w:p w:rsidR="006F17C7" w:rsidRDefault="006F17C7" w:rsidP="00A658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7C39DD9" wp14:editId="768B55D6">
                <wp:simplePos x="0" y="0"/>
                <wp:positionH relativeFrom="column">
                  <wp:posOffset>3109595</wp:posOffset>
                </wp:positionH>
                <wp:positionV relativeFrom="paragraph">
                  <wp:posOffset>5715</wp:posOffset>
                </wp:positionV>
                <wp:extent cx="0" cy="161925"/>
                <wp:effectExtent l="95250" t="0" r="57150" b="66675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244.85pt;margin-top:.45pt;width:0;height:12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" strokecolor="black [3040]">
                <v:stroke endarrow="open"/>
              </v:shape>
            </w:pict>
          </mc:Fallback>
        </mc:AlternateContent>
      </w:r>
    </w:p>
    <w:p w:rsidR="00064E29" w:rsidRPr="00064E29" w:rsidRDefault="00A658E7" w:rsidP="00A658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</w:rPr>
      </w:pPr>
      <w:r>
        <w:rPr>
          <w:rFonts w:ascii="Calibri" w:hAnsi="Calibri" w:cs="Calibri"/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A68E1EF" wp14:editId="04B07CF2">
                <wp:simplePos x="0" y="0"/>
                <wp:positionH relativeFrom="column">
                  <wp:posOffset>3307715</wp:posOffset>
                </wp:positionH>
                <wp:positionV relativeFrom="paragraph">
                  <wp:posOffset>463550</wp:posOffset>
                </wp:positionV>
                <wp:extent cx="0" cy="171450"/>
                <wp:effectExtent l="95250" t="0" r="57150" b="571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type="#_x0000_t32" style="position:absolute;margin-left:260.45pt;margin-top:36.5pt;width:0;height:13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" strokecolor="black [3040]">
                <v:stroke endarrow="open"/>
              </v:shape>
            </w:pict>
          </mc:Fallback>
        </mc:AlternateContent>
      </w:r>
    </w:p>
    <w:tbl>
      <w:tblPr>
        <w:tblStyle w:val="a3"/>
        <w:tblpPr w:leftFromText="180" w:rightFromText="180" w:vertAnchor="text" w:tblpY="1"/>
        <w:tblOverlap w:val="never"/>
        <w:tblW w:w="10431" w:type="dxa"/>
        <w:tblLook w:val="04A0" w:firstRow="1" w:lastRow="0" w:firstColumn="1" w:lastColumn="0" w:noHBand="0" w:noVBand="1"/>
      </w:tblPr>
      <w:tblGrid>
        <w:gridCol w:w="10431"/>
      </w:tblGrid>
      <w:tr w:rsidR="00064E29" w:rsidRPr="00064E29" w:rsidTr="00116B1B">
        <w:trPr>
          <w:trHeight w:val="699"/>
        </w:trPr>
        <w:tc>
          <w:tcPr>
            <w:tcW w:w="10431" w:type="dxa"/>
          </w:tcPr>
          <w:p w:rsidR="00A658E7" w:rsidRDefault="00116B1B" w:rsidP="00A658E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П</w:t>
            </w:r>
            <w:r w:rsidR="00064E29" w:rsidRPr="00064E29">
              <w:rPr>
                <w:rFonts w:ascii="Courier New" w:hAnsi="Courier New" w:cs="Courier New"/>
                <w:b/>
                <w:sz w:val="20"/>
                <w:szCs w:val="20"/>
              </w:rPr>
              <w:t>редставление</w:t>
            </w:r>
            <w:r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Pr="00064E29">
              <w:rPr>
                <w:rFonts w:ascii="Courier New" w:hAnsi="Courier New" w:cs="Courier New"/>
                <w:b/>
                <w:sz w:val="20"/>
                <w:szCs w:val="20"/>
              </w:rPr>
              <w:t>сводного заключения на схему размещения рекламных конструкций</w:t>
            </w:r>
            <w:r w:rsidRPr="00064E29">
              <w:rPr>
                <w:rFonts w:ascii="Courier New" w:hAnsi="Courier New" w:cs="Courier New"/>
                <w:b/>
                <w:sz w:val="20"/>
                <w:szCs w:val="20"/>
              </w:rPr>
              <w:t xml:space="preserve"> </w:t>
            </w:r>
            <w:r w:rsidR="00064E29" w:rsidRPr="00064E29">
              <w:rPr>
                <w:rFonts w:ascii="Courier New" w:hAnsi="Courier New" w:cs="Courier New"/>
                <w:b/>
                <w:sz w:val="20"/>
                <w:szCs w:val="20"/>
              </w:rPr>
              <w:t xml:space="preserve">для </w:t>
            </w:r>
            <w:r w:rsidR="00064E29" w:rsidRPr="00976545">
              <w:rPr>
                <w:rFonts w:ascii="Courier New" w:hAnsi="Courier New" w:cs="Courier New"/>
                <w:b/>
                <w:sz w:val="20"/>
                <w:szCs w:val="20"/>
              </w:rPr>
              <w:t>рассмотрения на заседание администрации Липецкой области</w:t>
            </w:r>
          </w:p>
          <w:p w:rsidR="00064E29" w:rsidRPr="00064E29" w:rsidRDefault="00064E29" w:rsidP="00A658E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6F476C" w:rsidRDefault="00116B1B" w:rsidP="00A658E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  <w:r>
        <w:rPr>
          <w:rFonts w:ascii="Courier New" w:hAnsi="Courier New" w:cs="Courier New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0DF92D" wp14:editId="421D1521">
                <wp:simplePos x="0" y="0"/>
                <wp:positionH relativeFrom="column">
                  <wp:posOffset>4031615</wp:posOffset>
                </wp:positionH>
                <wp:positionV relativeFrom="paragraph">
                  <wp:posOffset>468630</wp:posOffset>
                </wp:positionV>
                <wp:extent cx="304800" cy="123825"/>
                <wp:effectExtent l="0" t="0" r="76200" b="66675"/>
                <wp:wrapNone/>
                <wp:docPr id="21" name="Прямая со стрелко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4800" cy="123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1" o:spid="_x0000_s1026" type="#_x0000_t32" style="position:absolute;margin-left:317.45pt;margin-top:36.9pt;width:24pt;height: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" strokecolor="black [3040]">
                <v:stroke endarrow="open"/>
              </v:shape>
            </w:pict>
          </mc:Fallback>
        </mc:AlternateContent>
      </w:r>
      <w:r>
        <w:rPr>
          <w:rFonts w:ascii="Courier New" w:hAnsi="Courier New" w:cs="Courier New"/>
          <w:b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04C65F1" wp14:editId="2DEF9403">
                <wp:simplePos x="0" y="0"/>
                <wp:positionH relativeFrom="column">
                  <wp:posOffset>2193290</wp:posOffset>
                </wp:positionH>
                <wp:positionV relativeFrom="paragraph">
                  <wp:posOffset>470535</wp:posOffset>
                </wp:positionV>
                <wp:extent cx="447675" cy="123825"/>
                <wp:effectExtent l="38100" t="0" r="28575" b="85725"/>
                <wp:wrapNone/>
                <wp:docPr id="20" name="Прямая со стрелко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7675" cy="123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0" o:spid="_x0000_s1026" type="#_x0000_t32" style="position:absolute;margin-left:172.7pt;margin-top:37.05pt;width:35.25pt;height:9.75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" strokecolor="black [3040]">
                <v:stroke endarrow="open"/>
              </v:shape>
            </w:pict>
          </mc:Fallback>
        </mc:AlternateConten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313"/>
      </w:tblGrid>
      <w:tr w:rsidR="006F476C" w:rsidRPr="006F476C" w:rsidTr="00A658E7">
        <w:trPr>
          <w:trHeight w:val="1544"/>
        </w:trPr>
        <w:tc>
          <w:tcPr>
            <w:tcW w:w="5313" w:type="dxa"/>
          </w:tcPr>
          <w:p w:rsidR="009B0D15" w:rsidRDefault="006F476C" w:rsidP="00A658E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6F476C">
              <w:rPr>
                <w:rFonts w:ascii="Courier New" w:hAnsi="Courier New" w:cs="Courier New"/>
                <w:b/>
                <w:sz w:val="20"/>
                <w:szCs w:val="20"/>
              </w:rPr>
              <w:t xml:space="preserve">Принятие решения на основании протокола заседания администрации Липецкой области </w:t>
            </w:r>
            <w:r w:rsidRPr="006F476C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о</w:t>
            </w:r>
            <w:r w:rsidR="00116B1B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 </w:t>
            </w:r>
            <w:bookmarkStart w:id="0" w:name="_GoBack"/>
            <w:bookmarkEnd w:id="0"/>
            <w:r w:rsidRPr="006F476C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согласовании схемы</w:t>
            </w:r>
            <w:r w:rsidRPr="006F476C">
              <w:rPr>
                <w:rFonts w:ascii="Courier New" w:hAnsi="Courier New" w:cs="Courier New"/>
                <w:b/>
                <w:sz w:val="20"/>
                <w:szCs w:val="20"/>
              </w:rPr>
              <w:t xml:space="preserve"> размещения рекламных конструкций, которое утверждается приказом уполномоченного органа</w:t>
            </w:r>
          </w:p>
          <w:p w:rsidR="009B0D15" w:rsidRDefault="009B0D15" w:rsidP="00A658E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  <w:p w:rsidR="009B0D15" w:rsidRPr="006F476C" w:rsidRDefault="009B0D15" w:rsidP="00A658E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020"/>
      </w:tblGrid>
      <w:tr w:rsidR="006F476C" w:rsidRPr="006F476C" w:rsidTr="00A658E7">
        <w:trPr>
          <w:trHeight w:val="1566"/>
        </w:trPr>
        <w:tc>
          <w:tcPr>
            <w:tcW w:w="5020" w:type="dxa"/>
          </w:tcPr>
          <w:p w:rsidR="006F476C" w:rsidRDefault="006F476C" w:rsidP="00A658E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6F476C">
              <w:rPr>
                <w:rFonts w:ascii="Courier New" w:hAnsi="Courier New" w:cs="Courier New"/>
                <w:b/>
                <w:sz w:val="20"/>
                <w:szCs w:val="20"/>
              </w:rPr>
              <w:t xml:space="preserve">Принятие решения на основании протокола заседания администрации Липецкой области </w:t>
            </w:r>
            <w:r w:rsidRPr="006F476C">
              <w:rPr>
                <w:rFonts w:ascii="Courier New" w:hAnsi="Courier New" w:cs="Courier New"/>
                <w:b/>
                <w:sz w:val="20"/>
                <w:szCs w:val="20"/>
                <w:u w:val="single"/>
              </w:rPr>
              <w:t>об отказе в согласовании схемы</w:t>
            </w:r>
            <w:r w:rsidRPr="006F476C">
              <w:rPr>
                <w:rFonts w:ascii="Courier New" w:hAnsi="Courier New" w:cs="Courier New"/>
                <w:b/>
                <w:sz w:val="20"/>
                <w:szCs w:val="20"/>
              </w:rPr>
              <w:t xml:space="preserve"> размещения рекламных конструкций, которое утверждается приказом уполномоченного органа</w:t>
            </w:r>
          </w:p>
          <w:p w:rsidR="009B0D15" w:rsidRPr="006F476C" w:rsidRDefault="009B0D15" w:rsidP="00A658E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ourier New" w:hAnsi="Courier New" w:cs="Courier New"/>
                <w:b/>
                <w:sz w:val="20"/>
                <w:szCs w:val="20"/>
              </w:rPr>
            </w:pPr>
          </w:p>
        </w:tc>
      </w:tr>
    </w:tbl>
    <w:p w:rsidR="00A658E7" w:rsidRDefault="00A658E7" w:rsidP="00064E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  <w:r>
        <w:rPr>
          <w:rFonts w:ascii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1409065</wp:posOffset>
                </wp:positionH>
                <wp:positionV relativeFrom="paragraph">
                  <wp:posOffset>5715</wp:posOffset>
                </wp:positionV>
                <wp:extent cx="9525" cy="161925"/>
                <wp:effectExtent l="76200" t="0" r="66675" b="66675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4" o:spid="_x0000_s1026" type="#_x0000_t32" style="position:absolute;margin-left:110.95pt;margin-top:.45pt;width:.75pt;height:12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" strokecolor="black [3040]">
                <v:stroke endarrow="open"/>
              </v:shape>
            </w:pict>
          </mc:Fallback>
        </mc:AlternateContent>
      </w:r>
      <w:r>
        <w:rPr>
          <w:rFonts w:ascii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-1715135</wp:posOffset>
                </wp:positionH>
                <wp:positionV relativeFrom="paragraph">
                  <wp:posOffset>5715</wp:posOffset>
                </wp:positionV>
                <wp:extent cx="9525" cy="161925"/>
                <wp:effectExtent l="76200" t="0" r="66675" b="66675"/>
                <wp:wrapNone/>
                <wp:docPr id="22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619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22" o:spid="_x0000_s1026" type="#_x0000_t32" style="position:absolute;margin-left:-135.05pt;margin-top:.45pt;width:.75pt;height:12.75pt;flip:x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" strokecolor="black [3040]">
                <v:stroke endarrow="open"/>
              </v:shape>
            </w:pict>
          </mc:Fallback>
        </mc:AlternateContent>
      </w:r>
    </w:p>
    <w:tbl>
      <w:tblPr>
        <w:tblStyle w:val="a3"/>
        <w:tblpPr w:leftFromText="180" w:rightFromText="180" w:vertAnchor="text" w:tblpY="1"/>
        <w:tblOverlap w:val="never"/>
        <w:tblW w:w="10496" w:type="dxa"/>
        <w:tblLook w:val="04A0" w:firstRow="1" w:lastRow="0" w:firstColumn="1" w:lastColumn="0" w:noHBand="0" w:noVBand="1"/>
      </w:tblPr>
      <w:tblGrid>
        <w:gridCol w:w="10496"/>
      </w:tblGrid>
      <w:tr w:rsidR="006F476C" w:rsidRPr="006F476C" w:rsidTr="00A658E7">
        <w:trPr>
          <w:trHeight w:val="703"/>
        </w:trPr>
        <w:tc>
          <w:tcPr>
            <w:tcW w:w="10496" w:type="dxa"/>
          </w:tcPr>
          <w:p w:rsidR="009B0D15" w:rsidRDefault="006F476C" w:rsidP="00A658E7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 w:rsidRPr="006F476C">
              <w:rPr>
                <w:rFonts w:ascii="Courier New" w:hAnsi="Courier New" w:cs="Courier New"/>
                <w:b/>
                <w:sz w:val="20"/>
                <w:szCs w:val="20"/>
              </w:rPr>
              <w:t xml:space="preserve">Направление копии приказа уполномоченного органа в адрес органов местного самоуправления </w:t>
            </w:r>
          </w:p>
          <w:p w:rsidR="006F476C" w:rsidRPr="006F476C" w:rsidRDefault="00116B1B" w:rsidP="00A658E7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b/>
                <w:sz w:val="20"/>
                <w:szCs w:val="20"/>
              </w:rPr>
            </w:pPr>
            <w:r>
              <w:rPr>
                <w:rFonts w:ascii="Courier New" w:hAnsi="Courier New" w:cs="Courier New"/>
                <w:b/>
                <w:sz w:val="20"/>
                <w:szCs w:val="20"/>
              </w:rPr>
              <w:t>(в срок, не превышающий 45 дней с даты представления схемы размещения рекламных конструкций в уполномоченный орган)</w:t>
            </w:r>
          </w:p>
        </w:tc>
      </w:tr>
    </w:tbl>
    <w:p w:rsidR="00064E29" w:rsidRDefault="00064E29" w:rsidP="00064E2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Calibri" w:hAnsi="Calibri" w:cs="Calibri"/>
        </w:rPr>
      </w:pPr>
    </w:p>
    <w:sectPr w:rsidR="00064E29" w:rsidSect="006F476C">
      <w:pgSz w:w="11905" w:h="16838"/>
      <w:pgMar w:top="426" w:right="850" w:bottom="284" w:left="85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536" w:rsidRDefault="00FB7536" w:rsidP="006F476C">
      <w:pPr>
        <w:spacing w:after="0" w:line="240" w:lineRule="auto"/>
      </w:pPr>
      <w:r>
        <w:separator/>
      </w:r>
    </w:p>
  </w:endnote>
  <w:endnote w:type="continuationSeparator" w:id="0">
    <w:p w:rsidR="00FB7536" w:rsidRDefault="00FB7536" w:rsidP="006F4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536" w:rsidRDefault="00FB7536" w:rsidP="006F476C">
      <w:pPr>
        <w:spacing w:after="0" w:line="240" w:lineRule="auto"/>
      </w:pPr>
      <w:r>
        <w:separator/>
      </w:r>
    </w:p>
  </w:footnote>
  <w:footnote w:type="continuationSeparator" w:id="0">
    <w:p w:rsidR="00FB7536" w:rsidRDefault="00FB7536" w:rsidP="006F47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2D0"/>
    <w:rsid w:val="00064E29"/>
    <w:rsid w:val="00116B1B"/>
    <w:rsid w:val="001A25BD"/>
    <w:rsid w:val="002026B5"/>
    <w:rsid w:val="00403CFB"/>
    <w:rsid w:val="006F17C7"/>
    <w:rsid w:val="006F476C"/>
    <w:rsid w:val="00846056"/>
    <w:rsid w:val="009326FF"/>
    <w:rsid w:val="00976545"/>
    <w:rsid w:val="00977184"/>
    <w:rsid w:val="009B0D15"/>
    <w:rsid w:val="00A658E7"/>
    <w:rsid w:val="00AB58B5"/>
    <w:rsid w:val="00B47A4D"/>
    <w:rsid w:val="00BB5FB5"/>
    <w:rsid w:val="00C8189A"/>
    <w:rsid w:val="00CD3909"/>
    <w:rsid w:val="00CE22D0"/>
    <w:rsid w:val="00E739E9"/>
    <w:rsid w:val="00FB7536"/>
    <w:rsid w:val="00FD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F4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476C"/>
  </w:style>
  <w:style w:type="paragraph" w:styleId="a6">
    <w:name w:val="footer"/>
    <w:basedOn w:val="a"/>
    <w:link w:val="a7"/>
    <w:uiPriority w:val="99"/>
    <w:unhideWhenUsed/>
    <w:rsid w:val="006F4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47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F4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F476C"/>
  </w:style>
  <w:style w:type="paragraph" w:styleId="a6">
    <w:name w:val="footer"/>
    <w:basedOn w:val="a"/>
    <w:link w:val="a7"/>
    <w:uiPriority w:val="99"/>
    <w:unhideWhenUsed/>
    <w:rsid w:val="006F47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F47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2020-06-26T11:20:00Z</cp:lastPrinted>
  <dcterms:created xsi:type="dcterms:W3CDTF">2019-11-18T07:04:00Z</dcterms:created>
  <dcterms:modified xsi:type="dcterms:W3CDTF">2020-06-26T11:20:00Z</dcterms:modified>
</cp:coreProperties>
</file>